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รายชื่อแบบ คอศ. ซึ่งเป็นแบบเอกสารการจัดการเรียนการสอนสำหรับอาจารย์ผู้สอน</w:t>
      </w:r>
    </w:p>
    <w:p w:rsidR="00000000" w:rsidDel="00000000" w:rsidP="00000000" w:rsidRDefault="00000000" w:rsidRPr="00000000" w14:paraId="00000002">
      <w:pPr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โดยรูปแบบ คอศ. ตามเกณฑ์ 67 ให้ใช้กับหลักสูตรที่ปรับปรังหรือพัฒนาใหม่ ตั้งแต่ปีการศึกษา 2567 เป็นต้นไป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คอศ.1  เล่มรายละเอียดของหลักสูตร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คอศ.2 รายละเอียดการสอนรายวิชาในสถานศึกษา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คอศ.3 รายละเอียดการสอนรายวิชาในสถานประกอบการ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H SarabunPSK" w:cs="TH SarabunPSK" w:eastAsia="TH SarabunPSK" w:hAnsi="TH SarabunPSK"/>
          <w:b w:val="1"/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คอศ.4 </w:t>
      </w: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rtl w:val="0"/>
        </w:rPr>
        <w:t xml:space="preserve">รายงานผลการดำเนินการของรายวิชาในสถานศึกษา</w:t>
      </w:r>
    </w:p>
    <w:p w:rsidR="00000000" w:rsidDel="00000000" w:rsidP="00000000" w:rsidRDefault="00000000" w:rsidRPr="00000000" w14:paraId="00000008">
      <w:pPr>
        <w:rPr>
          <w:rFonts w:ascii="TH SarabunPSK" w:cs="TH SarabunPSK" w:eastAsia="TH SarabunPSK" w:hAnsi="TH SarabunPSK"/>
          <w:b w:val="1"/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คอศ.5 </w:t>
      </w: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rtl w:val="0"/>
        </w:rPr>
        <w:t xml:space="preserve">รายงานผลการดำเนินการของรายวิชาในสถานประกอบการ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—----------------------------------------------------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TH SarabunPS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h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